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FC" w:rsidRPr="00590917" w:rsidRDefault="001B79FC" w:rsidP="001B79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ΕΘΝΙΚΟ Μ. ΠΟΛΥΤΕΧΝΕΙΟ                                       Αρ. </w:t>
      </w:r>
      <w:proofErr w:type="spellStart"/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>Πρωτ</w:t>
      </w:r>
      <w:proofErr w:type="spellEnd"/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</w:p>
    <w:p w:rsidR="001B79FC" w:rsidRPr="001F7BA6" w:rsidRDefault="001B79FC" w:rsidP="001B7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ΣΧΟΛΗ                                                        </w:t>
      </w:r>
      <w:r w:rsidR="00DD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Ημερομηνία:     /       /20</w:t>
      </w:r>
      <w:r w:rsidR="00372BBB" w:rsidRPr="00372BB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72BBB" w:rsidRPr="001F7BA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1B79FC" w:rsidRPr="00590917" w:rsidRDefault="001B79FC" w:rsidP="001B7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17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ΠΟΛΙΤΙΚΩΝ ΜΗΧΑΝΙΚΩΝ</w:t>
      </w:r>
    </w:p>
    <w:p w:rsidR="001B79FC" w:rsidRPr="00590917" w:rsidRDefault="001B79FC" w:rsidP="001B79F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79FC" w:rsidRPr="001B79FC" w:rsidRDefault="001B79FC" w:rsidP="001B79F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0917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1B79FC" w:rsidRPr="00590917" w:rsidRDefault="001B79FC" w:rsidP="001B79FC">
      <w:pPr>
        <w:keepNext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spacing w:after="0" w:line="240" w:lineRule="auto"/>
        <w:ind w:left="-900" w:right="-8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>ΑΙΤΗΣΗ ΕΓΓΡΑΦΗΣ – ΔΗΛΩΣΗΣ ΜΑΘΗΜΑΤΩΝ</w:t>
      </w:r>
    </w:p>
    <w:p w:rsidR="001B79FC" w:rsidRPr="00372BBB" w:rsidRDefault="001B79FC" w:rsidP="001B79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917">
        <w:rPr>
          <w:rFonts w:ascii="Times New Roman" w:eastAsia="Times New Roman" w:hAnsi="Times New Roman" w:cs="Times New Roman"/>
          <w:b/>
          <w:bCs/>
          <w:sz w:val="24"/>
          <w:szCs w:val="24"/>
        </w:rPr>
        <w:t>Χε</w:t>
      </w:r>
      <w:r w:rsidR="00DD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ιμερινό Εξάμηνο </w:t>
      </w:r>
      <w:proofErr w:type="spellStart"/>
      <w:r w:rsidR="00DD4E16">
        <w:rPr>
          <w:rFonts w:ascii="Times New Roman" w:eastAsia="Times New Roman" w:hAnsi="Times New Roman" w:cs="Times New Roman"/>
          <w:b/>
          <w:bCs/>
          <w:sz w:val="24"/>
          <w:szCs w:val="24"/>
        </w:rPr>
        <w:t>Ακαδ</w:t>
      </w:r>
      <w:proofErr w:type="spellEnd"/>
      <w:r w:rsidR="00DD4E16">
        <w:rPr>
          <w:rFonts w:ascii="Times New Roman" w:eastAsia="Times New Roman" w:hAnsi="Times New Roman" w:cs="Times New Roman"/>
          <w:b/>
          <w:bCs/>
          <w:sz w:val="24"/>
          <w:szCs w:val="24"/>
        </w:rPr>
        <w:t>. Έτους 20</w:t>
      </w:r>
      <w:r w:rsidR="00DD4E16" w:rsidRPr="00372B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47CA2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DD4E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D4E16" w:rsidRPr="00372B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1B79FC" w:rsidRPr="001B79FC" w:rsidRDefault="001B79FC" w:rsidP="001B79FC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1B79FC" w:rsidRPr="001B79FC" w:rsidRDefault="001B79FC" w:rsidP="001B79FC">
      <w:pPr>
        <w:spacing w:after="0" w:line="240" w:lineRule="auto"/>
        <w:ind w:left="-900" w:right="-1054"/>
        <w:rPr>
          <w:rFonts w:ascii="Times New Roman" w:eastAsia="Times New Roman" w:hAnsi="Times New Roman" w:cs="Times New Roman"/>
          <w:sz w:val="24"/>
          <w:szCs w:val="24"/>
        </w:rPr>
      </w:pPr>
      <w:r w:rsidRPr="001B79FC">
        <w:rPr>
          <w:rFonts w:ascii="Times New Roman" w:eastAsia="Times New Roman" w:hAnsi="Times New Roman" w:cs="Times New Roman"/>
          <w:sz w:val="24"/>
          <w:szCs w:val="24"/>
        </w:rPr>
        <w:t>ΚΩΔΙΚΟΣ: 01........................ΕΠΩΝΥΜΟ:...........................................ΟΝΟΜΑ:..........................................</w:t>
      </w:r>
    </w:p>
    <w:p w:rsidR="008F2954" w:rsidRDefault="001B79FC" w:rsidP="001B79FC">
      <w:pPr>
        <w:spacing w:after="0" w:line="240" w:lineRule="auto"/>
        <w:ind w:left="-900" w:right="-1054"/>
        <w:rPr>
          <w:rFonts w:ascii="Times New Roman" w:eastAsia="Times New Roman" w:hAnsi="Times New Roman" w:cs="Times New Roman"/>
          <w:sz w:val="24"/>
          <w:szCs w:val="24"/>
        </w:rPr>
      </w:pPr>
      <w:r w:rsidRPr="001B79FC">
        <w:rPr>
          <w:rFonts w:ascii="Times New Roman" w:eastAsia="Times New Roman" w:hAnsi="Times New Roman" w:cs="Times New Roman"/>
          <w:sz w:val="24"/>
          <w:szCs w:val="24"/>
        </w:rPr>
        <w:t>ΠΑΤΡΩΝΥΜΟ:.......................................ΕΞ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>ΕΓΓΡΑΦΗΣ:............ΠΕΡΙΟΧΗ:.............................................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>ΟΔΟΣ:.........................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................ΑΡΙΘΜ.:......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>Τ.Κ.:........... ΤΗΛ.:.......................</w:t>
      </w:r>
      <w:r w:rsidRPr="001B79F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79F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7A29AE" w:rsidRDefault="007A29AE" w:rsidP="001B79FC">
      <w:pPr>
        <w:spacing w:after="0" w:line="240" w:lineRule="auto"/>
        <w:ind w:left="-900" w:right="-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79FC" w:rsidRPr="00434539" w:rsidRDefault="007A29AE" w:rsidP="007A29AE">
      <w:pPr>
        <w:spacing w:after="0" w:line="240" w:lineRule="auto"/>
        <w:ind w:left="-180" w:right="-1054" w:firstLine="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ΕΞΑΜΗΝΟ 1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  <w:vertAlign w:val="superscript"/>
        </w:rPr>
        <w:t>ο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ΕΞΑΜΗΝΟ 3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  <w:vertAlign w:val="superscript"/>
        </w:rPr>
        <w:t>ο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A29AE" w:rsidRPr="007A29AE" w:rsidRDefault="007A29AE" w:rsidP="001B79FC">
      <w:pPr>
        <w:spacing w:after="0" w:line="240" w:lineRule="auto"/>
        <w:ind w:left="-900" w:right="-1054"/>
        <w:rPr>
          <w:rFonts w:ascii="Times New Roman" w:eastAsia="Times New Roman" w:hAnsi="Times New Roman" w:cs="Times New Roman"/>
          <w:sz w:val="20"/>
          <w:szCs w:val="20"/>
        </w:rPr>
      </w:pP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ΥΠΟΧΡΕΩΤΙΚΑ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3453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 w:rsidRPr="00434539"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>ΥΠΟΧΡΕΩΤΙΚΑ</w:t>
      </w:r>
    </w:p>
    <w:p w:rsidR="001B79FC" w:rsidRDefault="007A29AE" w:rsidP="001B79FC">
      <w:pPr>
        <w:spacing w:after="0" w:line="240" w:lineRule="auto"/>
        <w:ind w:left="-900" w:right="-1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11341" w:type="dxa"/>
        <w:tblInd w:w="-1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3"/>
        <w:gridCol w:w="4394"/>
        <w:gridCol w:w="567"/>
        <w:gridCol w:w="992"/>
        <w:gridCol w:w="3820"/>
        <w:gridCol w:w="6"/>
        <w:gridCol w:w="569"/>
      </w:tblGrid>
      <w:tr w:rsidR="009D477B" w:rsidRPr="00434539" w:rsidTr="009D248B">
        <w:tc>
          <w:tcPr>
            <w:tcW w:w="993" w:type="dxa"/>
            <w:shd w:val="clear" w:color="auto" w:fill="BFBFBF" w:themeFill="background1" w:themeFillShade="BF"/>
          </w:tcPr>
          <w:p w:rsidR="001B79FC" w:rsidRPr="00434539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ΚΩΔΙΚΟΣ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1B79FC" w:rsidRPr="00434539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ΤΙΤΛΟΣ ΜΑΘΗΜΑΤΟΣ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B79FC" w:rsidRPr="00434539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ΩΡΕΣ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B79FC" w:rsidRPr="00434539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ΚΩΔΙΚΟΣ</w:t>
            </w:r>
          </w:p>
        </w:tc>
        <w:tc>
          <w:tcPr>
            <w:tcW w:w="3826" w:type="dxa"/>
            <w:gridSpan w:val="2"/>
            <w:shd w:val="clear" w:color="auto" w:fill="BFBFBF" w:themeFill="background1" w:themeFillShade="BF"/>
          </w:tcPr>
          <w:p w:rsidR="001B79FC" w:rsidRPr="00434539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ΤΙΤΛΟΣ ΜΑΘΗΜΑΤΟΣ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1B79FC" w:rsidRPr="00434539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ΩΡΕΣ</w:t>
            </w:r>
          </w:p>
        </w:tc>
      </w:tr>
      <w:tr w:rsidR="001B79FC" w:rsidRPr="001B79FC" w:rsidTr="009D248B">
        <w:tc>
          <w:tcPr>
            <w:tcW w:w="993" w:type="dxa"/>
          </w:tcPr>
          <w:p w:rsidR="001B79FC" w:rsidRPr="001B79FC" w:rsidRDefault="001B79FC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9FC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4394" w:type="dxa"/>
          </w:tcPr>
          <w:p w:rsidR="001B79FC" w:rsidRPr="001B79FC" w:rsidRDefault="001B79FC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9FC">
              <w:rPr>
                <w:rFonts w:ascii="Times New Roman" w:eastAsia="Times New Roman" w:hAnsi="Times New Roman" w:cs="Times New Roman"/>
                <w:sz w:val="20"/>
                <w:szCs w:val="20"/>
              </w:rPr>
              <w:t>Μηχανική του Στερεού Σώματος</w:t>
            </w:r>
          </w:p>
        </w:tc>
        <w:tc>
          <w:tcPr>
            <w:tcW w:w="567" w:type="dxa"/>
          </w:tcPr>
          <w:p w:rsidR="001B79FC" w:rsidRPr="001B79FC" w:rsidRDefault="001B79FC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9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79FC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1241</w:t>
            </w:r>
          </w:p>
        </w:tc>
        <w:tc>
          <w:tcPr>
            <w:tcW w:w="3826" w:type="dxa"/>
            <w:gridSpan w:val="2"/>
          </w:tcPr>
          <w:p w:rsidR="001B79FC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Αντοχή των Υλικών</w:t>
            </w:r>
          </w:p>
        </w:tc>
        <w:tc>
          <w:tcPr>
            <w:tcW w:w="569" w:type="dxa"/>
          </w:tcPr>
          <w:p w:rsidR="001B79FC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B79FC" w:rsidRPr="001B79FC" w:rsidTr="009D248B">
        <w:tc>
          <w:tcPr>
            <w:tcW w:w="993" w:type="dxa"/>
          </w:tcPr>
          <w:p w:rsidR="001B79FC" w:rsidRPr="001B79FC" w:rsidRDefault="001B79FC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9FC">
              <w:rPr>
                <w:rFonts w:ascii="Times New Roman" w:eastAsia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4394" w:type="dxa"/>
          </w:tcPr>
          <w:p w:rsidR="001B79FC" w:rsidRPr="001B79FC" w:rsidRDefault="001B79FC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Μαθηματική Ανάλυση &amp; Γραμμική </w:t>
            </w:r>
            <w:r w:rsidR="009D477B">
              <w:rPr>
                <w:rFonts w:ascii="Times New Roman" w:eastAsia="Times New Roman" w:hAnsi="Times New Roman" w:cs="Times New Roman"/>
                <w:sz w:val="20"/>
                <w:szCs w:val="20"/>
              </w:rPr>
              <w:t>Άλγεβρα</w:t>
            </w:r>
          </w:p>
        </w:tc>
        <w:tc>
          <w:tcPr>
            <w:tcW w:w="567" w:type="dxa"/>
          </w:tcPr>
          <w:p w:rsidR="001B79FC" w:rsidRPr="001B79FC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B79FC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1228</w:t>
            </w:r>
          </w:p>
        </w:tc>
        <w:tc>
          <w:tcPr>
            <w:tcW w:w="3826" w:type="dxa"/>
            <w:gridSpan w:val="2"/>
          </w:tcPr>
          <w:p w:rsidR="001B79FC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Δυναμική του Στερεού Σώματος</w:t>
            </w:r>
          </w:p>
        </w:tc>
        <w:tc>
          <w:tcPr>
            <w:tcW w:w="569" w:type="dxa"/>
          </w:tcPr>
          <w:p w:rsidR="001B79FC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477B" w:rsidRPr="001B79FC" w:rsidTr="009D248B">
        <w:tc>
          <w:tcPr>
            <w:tcW w:w="993" w:type="dxa"/>
          </w:tcPr>
          <w:p w:rsidR="009D477B" w:rsidRPr="001B79FC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4394" w:type="dxa"/>
          </w:tcPr>
          <w:p w:rsidR="009D477B" w:rsidRPr="001B79FC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Οικολογία και Χημεία για Πολιτικούς Μηχανικούς</w:t>
            </w:r>
          </w:p>
        </w:tc>
        <w:tc>
          <w:tcPr>
            <w:tcW w:w="567" w:type="dxa"/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3826" w:type="dxa"/>
            <w:gridSpan w:val="2"/>
          </w:tcPr>
          <w:p w:rsidR="009D477B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Αριθμητική Ανάλυση</w:t>
            </w:r>
          </w:p>
        </w:tc>
        <w:tc>
          <w:tcPr>
            <w:tcW w:w="569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477B" w:rsidRPr="001B79FC" w:rsidTr="009D248B">
        <w:tc>
          <w:tcPr>
            <w:tcW w:w="993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4394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Γενική Οικοδομική &amp; Σχέδιο</w:t>
            </w:r>
          </w:p>
        </w:tc>
        <w:tc>
          <w:tcPr>
            <w:tcW w:w="567" w:type="dxa"/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1178</w:t>
            </w:r>
          </w:p>
        </w:tc>
        <w:tc>
          <w:tcPr>
            <w:tcW w:w="3826" w:type="dxa"/>
            <w:gridSpan w:val="2"/>
          </w:tcPr>
          <w:p w:rsidR="009D477B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Περιβαλλοντική Τεχνολογία</w:t>
            </w:r>
          </w:p>
        </w:tc>
        <w:tc>
          <w:tcPr>
            <w:tcW w:w="569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477B" w:rsidRPr="001B79FC" w:rsidTr="009D248B">
        <w:tc>
          <w:tcPr>
            <w:tcW w:w="993" w:type="dxa"/>
            <w:tcBorders>
              <w:bottom w:val="double" w:sz="4" w:space="0" w:color="auto"/>
            </w:tcBorders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Γεωλογία Μηχανικού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1243</w:t>
            </w:r>
          </w:p>
        </w:tc>
        <w:tc>
          <w:tcPr>
            <w:tcW w:w="3826" w:type="dxa"/>
            <w:gridSpan w:val="2"/>
          </w:tcPr>
          <w:p w:rsidR="009D477B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Μέθοδοι Επίλυσης με Η/Υ</w:t>
            </w:r>
          </w:p>
        </w:tc>
        <w:tc>
          <w:tcPr>
            <w:tcW w:w="569" w:type="dxa"/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477B" w:rsidRPr="001B79FC" w:rsidTr="009D248B"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477B" w:rsidRPr="00434539" w:rsidRDefault="00434539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9D477B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Κατ’ </w:t>
            </w:r>
            <w:proofErr w:type="spellStart"/>
            <w:r w:rsidR="009D477B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εκλογήν</w:t>
            </w:r>
            <w:proofErr w:type="spellEnd"/>
            <w:r w:rsidR="009D477B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υποχρεωτικά</w:t>
            </w:r>
          </w:p>
          <w:p w:rsidR="009D477B" w:rsidRPr="00434539" w:rsidRDefault="00434539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D477B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(Υποχρεωτική η επιλογή ενός)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1189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9D477B" w:rsidRPr="001B79FC" w:rsidRDefault="00370E6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Γεωδαισία</w:t>
            </w:r>
          </w:p>
        </w:tc>
        <w:tc>
          <w:tcPr>
            <w:tcW w:w="569" w:type="dxa"/>
            <w:tcBorders>
              <w:bottom w:val="double" w:sz="4" w:space="0" w:color="auto"/>
            </w:tcBorders>
          </w:tcPr>
          <w:p w:rsidR="009D477B" w:rsidRPr="008F2954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477B" w:rsidRPr="001B79FC" w:rsidTr="009D248B">
        <w:tc>
          <w:tcPr>
            <w:tcW w:w="993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4394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Σχεδίαση Τεχνικών Έργων με Η/Υ</w:t>
            </w:r>
          </w:p>
        </w:tc>
        <w:tc>
          <w:tcPr>
            <w:tcW w:w="567" w:type="dxa"/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BFBFBF" w:themeFill="background1" w:themeFillShade="BF"/>
          </w:tcPr>
          <w:p w:rsidR="009D477B" w:rsidRPr="001B79FC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477B" w:rsidRPr="00434539" w:rsidRDefault="00434539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F2954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Ξένη Γλώσσα</w:t>
            </w:r>
          </w:p>
          <w:p w:rsidR="008F2954" w:rsidRPr="00434539" w:rsidRDefault="00434539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F2954"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(Υποχρεωτική η επιλογή μίας)</w:t>
            </w:r>
          </w:p>
        </w:tc>
        <w:tc>
          <w:tcPr>
            <w:tcW w:w="569" w:type="dxa"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</w:tcPr>
          <w:p w:rsidR="009D477B" w:rsidRPr="001B79FC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77B" w:rsidRPr="001B79FC" w:rsidTr="009D248B">
        <w:tc>
          <w:tcPr>
            <w:tcW w:w="993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4394" w:type="dxa"/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Παραστατική Γεωμετρία</w:t>
            </w:r>
          </w:p>
        </w:tc>
        <w:tc>
          <w:tcPr>
            <w:tcW w:w="567" w:type="dxa"/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826" w:type="dxa"/>
            <w:gridSpan w:val="2"/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Αγγλική Γλώσσα 3</w:t>
            </w:r>
          </w:p>
        </w:tc>
        <w:tc>
          <w:tcPr>
            <w:tcW w:w="569" w:type="dxa"/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6659" w:rsidRPr="001B79FC" w:rsidTr="009D248B">
        <w:tc>
          <w:tcPr>
            <w:tcW w:w="993" w:type="dxa"/>
            <w:vMerge w:val="restart"/>
          </w:tcPr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Εισαγωγή στην Ενεργειακή Τεχνολογία</w:t>
            </w:r>
          </w:p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36659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36659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36659" w:rsidRPr="001B79FC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3826" w:type="dxa"/>
            <w:gridSpan w:val="2"/>
            <w:tcBorders>
              <w:bottom w:val="double" w:sz="4" w:space="0" w:color="auto"/>
            </w:tcBorders>
          </w:tcPr>
          <w:p w:rsidR="00936659" w:rsidRPr="001B79FC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Γαλλική Γλώσσα 3</w:t>
            </w:r>
          </w:p>
        </w:tc>
        <w:tc>
          <w:tcPr>
            <w:tcW w:w="569" w:type="dxa"/>
            <w:tcBorders>
              <w:bottom w:val="double" w:sz="4" w:space="0" w:color="auto"/>
            </w:tcBorders>
          </w:tcPr>
          <w:p w:rsidR="00936659" w:rsidRPr="001B79FC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6659" w:rsidRPr="001B79FC" w:rsidTr="009D248B">
        <w:tc>
          <w:tcPr>
            <w:tcW w:w="993" w:type="dxa"/>
            <w:vMerge/>
          </w:tcPr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36659" w:rsidRDefault="00936659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36659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936659" w:rsidRPr="001B79FC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936659" w:rsidRPr="00434539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Εργαστήριο</w:t>
            </w:r>
          </w:p>
        </w:tc>
        <w:tc>
          <w:tcPr>
            <w:tcW w:w="569" w:type="dxa"/>
            <w:tcBorders>
              <w:left w:val="nil"/>
              <w:bottom w:val="double" w:sz="4" w:space="0" w:color="auto"/>
            </w:tcBorders>
            <w:shd w:val="clear" w:color="auto" w:fill="BFBFBF" w:themeFill="background1" w:themeFillShade="BF"/>
          </w:tcPr>
          <w:p w:rsidR="00936659" w:rsidRPr="001B79FC" w:rsidRDefault="00936659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477B" w:rsidRPr="001B79FC" w:rsidTr="009D248B">
        <w:tc>
          <w:tcPr>
            <w:tcW w:w="993" w:type="dxa"/>
            <w:tcBorders>
              <w:bottom w:val="double" w:sz="4" w:space="0" w:color="auto"/>
            </w:tcBorders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Ανάλυση Κύκλου Ζωής Έργων Πολιτικού </w:t>
            </w:r>
          </w:p>
          <w:p w:rsidR="009D477B" w:rsidRDefault="009D477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Μηχανικού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D477B" w:rsidRDefault="009D477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382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Εργαστήριο Κατασκευών - Γεωτεχνικής</w:t>
            </w:r>
          </w:p>
        </w:tc>
        <w:tc>
          <w:tcPr>
            <w:tcW w:w="569" w:type="dxa"/>
            <w:tcBorders>
              <w:bottom w:val="double" w:sz="4" w:space="0" w:color="auto"/>
            </w:tcBorders>
          </w:tcPr>
          <w:p w:rsidR="009D477B" w:rsidRPr="001B79FC" w:rsidRDefault="008F2954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248B" w:rsidRPr="001B79FC" w:rsidTr="009D248B">
        <w:trPr>
          <w:trHeight w:val="191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Ξένη Γλώσσα</w:t>
            </w:r>
          </w:p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(Υποχρεωτική η επιλογή μίας)</w:t>
            </w:r>
          </w:p>
        </w:tc>
        <w:tc>
          <w:tcPr>
            <w:tcW w:w="567" w:type="dxa"/>
            <w:vMerge w:val="restart"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1B79FC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1B79FC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ΕΞΑΜΗΝΟ 5ο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248B" w:rsidRP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8B" w:rsidRPr="001B79FC" w:rsidTr="009D248B">
        <w:trPr>
          <w:trHeight w:val="250"/>
        </w:trPr>
        <w:tc>
          <w:tcPr>
            <w:tcW w:w="993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1B79FC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434539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ΥΠΟΧΡΕΩΤΙΚΑ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248B" w:rsidRPr="001B79FC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8B" w:rsidRPr="001B79FC" w:rsidTr="009D248B">
        <w:tc>
          <w:tcPr>
            <w:tcW w:w="993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Pr="00434539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ΚΩΔΙΚΟΣ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Pr="00434539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ΤΙΤΛΟΣ ΜΑΘΗΜΑΤΟΣ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248B" w:rsidRPr="00434539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4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ΩΡΕΣ</w:t>
            </w:r>
          </w:p>
        </w:tc>
      </w:tr>
      <w:tr w:rsidR="009D248B" w:rsidRPr="001B79FC" w:rsidTr="009D248B">
        <w:tc>
          <w:tcPr>
            <w:tcW w:w="993" w:type="dxa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4394" w:type="dxa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Αγγλική Γλώσσα 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Στατική Ανάλυση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Υπερστατικών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Φορέων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248B" w:rsidRPr="001B79FC" w:rsidTr="009D248B">
        <w:tc>
          <w:tcPr>
            <w:tcW w:w="993" w:type="dxa"/>
            <w:tcBorders>
              <w:bottom w:val="double" w:sz="4" w:space="0" w:color="auto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Γαλλική Γλώσσα 1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Τεχνική Υδρολογία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248B" w:rsidRPr="001B79FC" w:rsidTr="009D248B"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Εργαστήριο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Υδραυλική και Υδραυλικά Έργα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248B" w:rsidRPr="001B79FC" w:rsidTr="009D248B">
        <w:tc>
          <w:tcPr>
            <w:tcW w:w="993" w:type="dxa"/>
            <w:tcBorders>
              <w:bottom w:val="double" w:sz="4" w:space="0" w:color="auto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Εργαστήριο Υλικών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Γεωμετρικός Σχεδιασμός Οδών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248B" w:rsidRPr="001B79FC" w:rsidTr="009D248B"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Εδαφομηχανική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ΙΙ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248B" w:rsidRPr="001B79FC" w:rsidTr="009D2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Pr="00434539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Κατ’ </w:t>
            </w:r>
            <w:proofErr w:type="spellStart"/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εκλογήν</w:t>
            </w:r>
            <w:proofErr w:type="spellEnd"/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υποχρεωτικά</w:t>
            </w:r>
          </w:p>
          <w:p w:rsidR="009D248B" w:rsidRPr="00C95850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(Υποχρεωτική η επιλογή ενός)</w:t>
            </w:r>
          </w:p>
        </w:tc>
      </w:tr>
      <w:tr w:rsidR="009D248B" w:rsidRPr="001B79FC" w:rsidTr="009D2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48B" w:rsidRPr="001B79FC" w:rsidTr="009D2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248B" w:rsidRPr="00434539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D248B" w:rsidRPr="00434539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3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Σχεδίαση Τεχνικών Έργων με Η/Υ</w:t>
            </w:r>
          </w:p>
        </w:tc>
        <w:tc>
          <w:tcPr>
            <w:tcW w:w="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248B" w:rsidRPr="001B79FC" w:rsidTr="009D2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Παραστατική Γεωμετρία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248B" w:rsidRPr="001B79FC" w:rsidTr="009D2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Εισαγωγή στην Ενεργειακή Τεχνολογία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248B" w:rsidRPr="001B79FC" w:rsidTr="00947F40">
        <w:trPr>
          <w:trHeight w:val="268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48B" w:rsidRDefault="009D248B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D248B" w:rsidRDefault="009D248B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C95850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1265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Pr="00C95850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Επιχειρησιακή Έρευνα &amp; Βελτιστοποίηση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48B" w:rsidRDefault="009D248B" w:rsidP="009D248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7F40" w:rsidRPr="001B79FC" w:rsidTr="00947F40">
        <w:trPr>
          <w:trHeight w:val="183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F40" w:rsidRDefault="00947F40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F40" w:rsidRDefault="00947F40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47F40" w:rsidRDefault="00947F4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947F40" w:rsidRDefault="00947F40" w:rsidP="009B22B4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 w:themeFill="background1" w:themeFillShade="BF"/>
          </w:tcPr>
          <w:p w:rsidR="00947F40" w:rsidRPr="00434539" w:rsidRDefault="00947F40" w:rsidP="009B22B4">
            <w:pPr>
              <w:ind w:right="-10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4345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Εργαστήριο</w:t>
            </w: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947F40" w:rsidRDefault="00947F40" w:rsidP="009B22B4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F40" w:rsidRPr="001B79FC" w:rsidTr="001E1BD4">
        <w:trPr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7F40" w:rsidRDefault="00947F40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7F40" w:rsidRDefault="00947F40" w:rsidP="009D477B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47F40" w:rsidRDefault="00947F40" w:rsidP="001B79FC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F40" w:rsidRPr="001E1BD4" w:rsidRDefault="001E1BD4" w:rsidP="009B22B4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1271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7F40" w:rsidRPr="00947F40" w:rsidRDefault="00947F40" w:rsidP="009B22B4">
            <w:pPr>
              <w:ind w:right="-10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F40">
              <w:rPr>
                <w:rFonts w:ascii="Times New Roman" w:eastAsia="Times New Roman" w:hAnsi="Times New Roman" w:cs="Times New Roman"/>
                <w:sz w:val="18"/>
                <w:szCs w:val="18"/>
              </w:rPr>
              <w:t>Εργαστήριο Υδατικών Πόρων &amp; Περιβάλλοντος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7F40" w:rsidRPr="00947F40" w:rsidRDefault="00947F40" w:rsidP="009B22B4">
            <w:pPr>
              <w:ind w:right="-10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90917" w:rsidRPr="00590917" w:rsidRDefault="00590917" w:rsidP="00C95850">
      <w:pPr>
        <w:spacing w:after="0" w:line="240" w:lineRule="auto"/>
        <w:ind w:left="-1134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>*Η διδασκαλία της ξένης γλώσσας γίνεται στο 1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>, 2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>, 3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και 4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εξάμηνο, αλλά οι εξετάσεις γίνονται μόνο στο 3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και 4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εξάμηνο. Όσοι διαθέτουν δίπλωμα ξένης γλώσσας (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lower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και άνω για αγγλικά και αντίστοιχα για τις άλλες γλώσσες) απαλλάσσονται από τη διδασκαλία και εξέταση των τριών πρώτων εξαμήνων και εξετάζονται μόνο στη ξένη γλώσσα του 4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ου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εξαμήνου.</w:t>
      </w:r>
    </w:p>
    <w:p w:rsidR="00590917" w:rsidRPr="001F7BA6" w:rsidRDefault="00590917" w:rsidP="00590917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>Σημειώστε με κύκλο τον κωδικό αριθμό των μαθημάτων που θα επιλέξετε.</w:t>
      </w:r>
      <w:r w:rsidR="001F7BA6" w:rsidRPr="001F7B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1F7BA6">
        <w:rPr>
          <w:rFonts w:ascii="Times New Roman" w:eastAsia="Times New Roman" w:hAnsi="Times New Roman" w:cs="Times New Roman"/>
          <w:b/>
          <w:bCs/>
          <w:sz w:val="16"/>
          <w:szCs w:val="16"/>
        </w:rPr>
        <w:t>Οι φοιτητές που εγγράφονται στο 1</w:t>
      </w:r>
      <w:r w:rsidR="001F7BA6" w:rsidRPr="001F7BA6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="001F7B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εξάμηνο μπορούν να δηλώσουν μόνο μαθήματα του αντίστοιχου εξαμήνου. </w:t>
      </w:r>
    </w:p>
    <w:p w:rsidR="00590917" w:rsidRDefault="00590917" w:rsidP="00590917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ΠΑΡΑΤΗΡΗΣΗ:</w:t>
      </w:r>
      <w:r w:rsidRPr="0059091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590917">
        <w:rPr>
          <w:rFonts w:ascii="Times New Roman" w:eastAsia="Times New Roman" w:hAnsi="Times New Roman" w:cs="Times New Roman"/>
          <w:sz w:val="16"/>
          <w:szCs w:val="16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590917">
        <w:rPr>
          <w:rFonts w:ascii="Times New Roman" w:eastAsia="Times New Roman" w:hAnsi="Times New Roman" w:cs="Times New Roman"/>
          <w:sz w:val="16"/>
          <w:szCs w:val="16"/>
        </w:rPr>
        <w:t>τρια</w:t>
      </w:r>
      <w:proofErr w:type="spellEnd"/>
      <w:r w:rsidRPr="00590917">
        <w:rPr>
          <w:rFonts w:ascii="Times New Roman" w:eastAsia="Times New Roman" w:hAnsi="Times New Roman" w:cs="Times New Roman"/>
          <w:sz w:val="16"/>
          <w:szCs w:val="16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A94AA4" w:rsidRPr="001F7BA6" w:rsidRDefault="00A94AA4" w:rsidP="00A94AA4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A94AA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372BBB" w:rsidRPr="001F7BA6" w:rsidRDefault="00372BBB" w:rsidP="00A94AA4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372BBB" w:rsidRPr="001F7BA6" w:rsidRDefault="00372BBB" w:rsidP="00A94AA4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372BBB" w:rsidRDefault="00372BBB" w:rsidP="00A94AA4">
      <w:pPr>
        <w:spacing w:after="0" w:line="240" w:lineRule="auto"/>
        <w:ind w:left="-1080" w:right="-105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372BBB" w:rsidRPr="00372BBB" w:rsidRDefault="00372BBB" w:rsidP="00372BBB">
      <w:pPr>
        <w:spacing w:after="0" w:line="240" w:lineRule="auto"/>
        <w:ind w:left="6120" w:right="-1054" w:firstLine="108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ΥΠΟΓΡΑΦΗ</w:t>
      </w:r>
    </w:p>
    <w:p w:rsidR="00372BBB" w:rsidRPr="00372BBB" w:rsidRDefault="00372BBB" w:rsidP="00372BBB">
      <w:pPr>
        <w:spacing w:after="0" w:line="240" w:lineRule="auto"/>
        <w:ind w:left="-1080" w:right="-1054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sectPr w:rsidR="00372BBB" w:rsidRPr="00372BBB" w:rsidSect="00A94AA4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85D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9FC"/>
    <w:rsid w:val="001B79FC"/>
    <w:rsid w:val="001E1BD4"/>
    <w:rsid w:val="001F7BA6"/>
    <w:rsid w:val="002C5CAD"/>
    <w:rsid w:val="00370E60"/>
    <w:rsid w:val="00372BBB"/>
    <w:rsid w:val="00434539"/>
    <w:rsid w:val="00590917"/>
    <w:rsid w:val="00647CA2"/>
    <w:rsid w:val="007A16DB"/>
    <w:rsid w:val="007A29AE"/>
    <w:rsid w:val="008F2954"/>
    <w:rsid w:val="00933C12"/>
    <w:rsid w:val="00936659"/>
    <w:rsid w:val="00947F40"/>
    <w:rsid w:val="009D248B"/>
    <w:rsid w:val="009D477B"/>
    <w:rsid w:val="00A94AA4"/>
    <w:rsid w:val="00C95850"/>
    <w:rsid w:val="00D33BD9"/>
    <w:rsid w:val="00D81EC6"/>
    <w:rsid w:val="00D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4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4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epap</cp:lastModifiedBy>
  <cp:revision>2</cp:revision>
  <cp:lastPrinted>2018-09-07T08:08:00Z</cp:lastPrinted>
  <dcterms:created xsi:type="dcterms:W3CDTF">2021-02-02T21:50:00Z</dcterms:created>
  <dcterms:modified xsi:type="dcterms:W3CDTF">2021-02-02T21:50:00Z</dcterms:modified>
</cp:coreProperties>
</file>